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73F" w14:textId="77777777" w:rsidR="000E20E2" w:rsidRPr="00705637" w:rsidRDefault="000E20E2" w:rsidP="000E20E2">
      <w:pPr>
        <w:pStyle w:val="6"/>
        <w:rPr>
          <w:rFonts w:ascii="Times New Roman" w:hAnsi="Times New Roman" w:cs="Times New Roman"/>
        </w:rPr>
      </w:pPr>
      <w:r w:rsidRPr="00705637">
        <w:rPr>
          <w:rFonts w:ascii="Times New Roman" w:hAnsi="Times New Roman" w:cs="Times New Roman"/>
        </w:rPr>
        <w:t xml:space="preserve">Техническая спецификация закупаемых услуг </w:t>
      </w:r>
    </w:p>
    <w:p w14:paraId="09091999" w14:textId="77777777" w:rsidR="000E20E2" w:rsidRPr="00705637" w:rsidRDefault="000E20E2" w:rsidP="000E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«Услуги по аренде легкового автомобиля с водителем»</w:t>
      </w:r>
    </w:p>
    <w:p w14:paraId="04DC6C73" w14:textId="77777777" w:rsidR="000E20E2" w:rsidRDefault="000E20E2" w:rsidP="004A387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DC0686" w14:textId="03844875" w:rsidR="004A387C" w:rsidRDefault="004A387C" w:rsidP="004A387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Автотранспортное средство должно отвечать следующим техническим характеристикам и требованиям:  </w:t>
      </w:r>
    </w:p>
    <w:p w14:paraId="4A1CD680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F305E5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Предоставление транспортных услуг с водителем для перевозки руководителя. Предоставляемый легковой автотранспорт должен быть не ранее 2020 года выпуска. Тип кузова-седан. Количество дверей не менее - 4. Еврокласс не ниже "Е" или "D". Бензиновый двигатель. Объем двигателя от 1600 куб.см до 3000 куб.см. Количество мест, не менее - 5. Автоматическая коробка перемены передачи. </w:t>
      </w:r>
    </w:p>
    <w:p w14:paraId="5735D30B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оличество автомашин:  </w:t>
      </w:r>
    </w:p>
    <w:p w14:paraId="46EE3752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единицы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центрального аппарата в г. Нур-Султан);</w:t>
      </w:r>
    </w:p>
    <w:p w14:paraId="3BCD14F7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Акмолинского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Кокшетау;</w:t>
      </w:r>
    </w:p>
    <w:p w14:paraId="45AA08D8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Костанайского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Костанай;</w:t>
      </w:r>
    </w:p>
    <w:p w14:paraId="27221A64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Павлодарского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Павлодар;</w:t>
      </w:r>
    </w:p>
    <w:p w14:paraId="625B3296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Карагандинского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Караганда;</w:t>
      </w:r>
    </w:p>
    <w:p w14:paraId="5FB0908A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Семейского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Семей;</w:t>
      </w:r>
    </w:p>
    <w:p w14:paraId="13A5D521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Алматинского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Алматы;</w:t>
      </w:r>
    </w:p>
    <w:p w14:paraId="5BEE020B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Шымкентского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Шымкент;</w:t>
      </w:r>
    </w:p>
    <w:p w14:paraId="54D13C88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Кызылординского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Кызылорда;</w:t>
      </w:r>
    </w:p>
    <w:p w14:paraId="7A0C13C1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Актобинского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Актобе;</w:t>
      </w:r>
    </w:p>
    <w:p w14:paraId="3C5ED7F6" w14:textId="77777777" w:rsidR="004A387C" w:rsidRDefault="004A387C" w:rsidP="004A38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единица для Атырауского филиала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Қазтеміртранс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Атырау.</w:t>
      </w:r>
    </w:p>
    <w:p w14:paraId="1D8FD428" w14:textId="77777777" w:rsidR="004A387C" w:rsidRDefault="004A387C" w:rsidP="004A387C">
      <w:pPr>
        <w:widowControl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Доставлять руководителя автотранспортом к месту работы, а по окончанию ее к месту жительства и по производственной необходимости выезжать на линию, в другие организации, а также в другие населенные пункты по Республике Казахстан. </w:t>
      </w:r>
    </w:p>
    <w:p w14:paraId="31CAC991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стоимость услуг должны входить все затраты по содержанию легкового автотранспорта, необходимые для надлежащего оказания Услуг Заказчику в соответствии с режимом работы, объема оказываемых услуг, в том числе: </w:t>
      </w:r>
    </w:p>
    <w:p w14:paraId="4BA37AA5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заработная плата и командировочные расходы водителей, и обеспечить питание и проживание водительского состава;</w:t>
      </w:r>
    </w:p>
    <w:p w14:paraId="59A4E3E8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выезды в служебные командировки за пределы города и выезд в выходные и праздничные дни; </w:t>
      </w:r>
    </w:p>
    <w:p w14:paraId="25C81E90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ежедневную уборку кузова и салона автотранспорта;</w:t>
      </w:r>
    </w:p>
    <w:p w14:paraId="094947A4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затраты на техническое обслуживание и все виды текущего ремонта автотранспорта, затраты на получение технологических пропусков (аэропорт, платные автодороги, въезд в курортные и др. для исполнения маршрута движения Заказчика), мойка салона и кузова, химическая чистка салона и другие расходы, связанные с надлежащей текущей эксплуатацией автотранспорта; </w:t>
      </w:r>
    </w:p>
    <w:p w14:paraId="5B4E2370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страхование гражданско – правовой ответственности владельцев автотранспорта и перевозчика перед пассажирами;</w:t>
      </w:r>
    </w:p>
    <w:p w14:paraId="5FB256C1" w14:textId="77777777" w:rsidR="004A387C" w:rsidRDefault="004A387C" w:rsidP="004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НДС и другие налоги, и обязательные отчисления в бюджет;</w:t>
      </w:r>
    </w:p>
    <w:p w14:paraId="57B70680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расходы поставщика, необходимые для надлежащего оказания Услуг по договору.</w:t>
      </w:r>
    </w:p>
    <w:p w14:paraId="238134EB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технической неисправности автомобиля Поставщик обязан уведомить Заказчика и предоставить автомобиль с аналогичными или более лучшими характеристиками.</w:t>
      </w:r>
    </w:p>
    <w:p w14:paraId="2ED7DBBC" w14:textId="77777777" w:rsidR="004A387C" w:rsidRDefault="004A387C" w:rsidP="004A3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действия Договора Поставщик самостоятельно и за свой счет обязан:</w:t>
      </w:r>
    </w:p>
    <w:p w14:paraId="2A159643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обеспечить качественное, бесперебойное транспортное обслуживание Заказчика;</w:t>
      </w:r>
    </w:p>
    <w:p w14:paraId="19324F73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проведение планового технического обслуживания, текущего (капитального) ремонта, шиномонтажных работ, который производится поставщиком в сроки, предварительно согласованные с Заказчиком. В случае, если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ремонта превышает один рабочий день, поставщик обязан представить подменный автомобиль аналогичного класса и года выпуска;</w:t>
      </w:r>
    </w:p>
    <w:p w14:paraId="3A1EB0B7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безопасную эксплуатацию автотранспорта в соответствии с условиями технической спецификации, в том числе;</w:t>
      </w:r>
    </w:p>
    <w:p w14:paraId="466E3053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оказании Услуг оградить Заказчика от рисков и претензий на возмещение ущерба, понесенного третьими лицами;</w:t>
      </w:r>
    </w:p>
    <w:p w14:paraId="0C40C3CF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оказывать своими силами услуги по управлению предоставленным автотранспортом;</w:t>
      </w:r>
    </w:p>
    <w:p w14:paraId="2BA4A601" w14:textId="77777777" w:rsidR="004A387C" w:rsidRDefault="004A387C" w:rsidP="004A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сезонное обслуживание, мойку автомашин, обеспечивать необходимыми горюче-смазочными материалами, выплату заработной платы и командировочных расходов водителю.</w:t>
      </w:r>
    </w:p>
    <w:p w14:paraId="66814AFA" w14:textId="77777777" w:rsidR="004A387C" w:rsidRDefault="004A387C" w:rsidP="004A38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14:paraId="7C0E77D8" w14:textId="77777777" w:rsidR="004A387C" w:rsidRDefault="004A387C" w:rsidP="004A38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СТ РК 51709-2004 - Требования к техническому состоянию по условиям безопасности движения.</w:t>
      </w:r>
    </w:p>
    <w:p w14:paraId="1F8A71B4" w14:textId="77777777" w:rsidR="004A387C" w:rsidRDefault="004A387C" w:rsidP="004A38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Поставщик долж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оказать услуги в соответствии со следующими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нормативно-правовых актов Республики Казахстан:</w:t>
      </w:r>
    </w:p>
    <w:p w14:paraId="1D38D30B" w14:textId="77777777" w:rsidR="004A387C" w:rsidRDefault="004A387C" w:rsidP="004A38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Правил дорожного движения Республики Казахстан, утвержденным </w:t>
      </w:r>
    </w:p>
    <w:p w14:paraId="28051FDE" w14:textId="77777777" w:rsidR="004A387C" w:rsidRDefault="004A387C" w:rsidP="004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Республики Казахстан от 13 ноября 2014 года №1196;</w:t>
      </w:r>
    </w:p>
    <w:p w14:paraId="67A45D70" w14:textId="77777777" w:rsidR="004A387C" w:rsidRDefault="004A387C" w:rsidP="004A38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Приказа Министра здравоохранения Республики Казахстан от 31  </w:t>
      </w:r>
    </w:p>
    <w:p w14:paraId="27A19111" w14:textId="77777777" w:rsidR="004A387C" w:rsidRDefault="004A387C" w:rsidP="004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2017 года № 359 «Санитарно-эпидемиологические требования к транспортным средствам для перевозки пассажиров и грузов»;</w:t>
      </w:r>
    </w:p>
    <w:p w14:paraId="7C470AEB" w14:textId="77777777" w:rsidR="004A387C" w:rsidRDefault="004A387C" w:rsidP="004A38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Технического регламента Таможенного Союза «О безопасности </w:t>
      </w:r>
    </w:p>
    <w:p w14:paraId="4C7AE017" w14:textId="77777777" w:rsidR="004A387C" w:rsidRDefault="004A387C" w:rsidP="004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колесных средств 018/2011»;</w:t>
      </w:r>
    </w:p>
    <w:p w14:paraId="20F3C2FA" w14:textId="77777777" w:rsidR="004A387C" w:rsidRDefault="004A387C" w:rsidP="004A387C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1.5. все сиденья должны быть оборудованы ремнями безопасности.</w:t>
      </w:r>
    </w:p>
    <w:p w14:paraId="43157C90" w14:textId="5A889C78" w:rsidR="00B8209A" w:rsidRDefault="00B8209A" w:rsidP="004A387C">
      <w:pPr>
        <w:jc w:val="both"/>
      </w:pPr>
    </w:p>
    <w:p w14:paraId="45E79D4E" w14:textId="182653FC" w:rsidR="004A387C" w:rsidRDefault="004A387C" w:rsidP="004A38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4C56">
        <w:rPr>
          <w:rFonts w:ascii="Times New Roman" w:hAnsi="Times New Roman"/>
          <w:b/>
          <w:bCs/>
          <w:sz w:val="24"/>
          <w:szCs w:val="24"/>
        </w:rPr>
        <w:t>Форма подтверждения квалификации и опыта работы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4A29B96" w14:textId="77777777" w:rsidR="004A387C" w:rsidRDefault="004A387C" w:rsidP="004A38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Электронные копии:</w:t>
      </w:r>
    </w:p>
    <w:p w14:paraId="5D37A979" w14:textId="77777777" w:rsidR="004A387C" w:rsidRDefault="004A387C" w:rsidP="004A387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B8C">
        <w:rPr>
          <w:rFonts w:ascii="Times New Roman" w:hAnsi="Times New Roman"/>
          <w:color w:val="000000"/>
          <w:sz w:val="24"/>
          <w:szCs w:val="24"/>
        </w:rPr>
        <w:t>водительских удостоверении с соответствующими категориями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B6D7AF2" w14:textId="77777777" w:rsidR="004A387C" w:rsidRDefault="004A387C" w:rsidP="004A387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B8C">
        <w:rPr>
          <w:rFonts w:ascii="Times New Roman" w:hAnsi="Times New Roman"/>
          <w:color w:val="000000"/>
          <w:sz w:val="24"/>
          <w:szCs w:val="24"/>
        </w:rPr>
        <w:t>трудовых книжек или трудовых договоров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1276A5" w14:textId="77777777" w:rsidR="004A387C" w:rsidRPr="008F3B8C" w:rsidRDefault="004A387C" w:rsidP="004A387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8F3B8C">
        <w:rPr>
          <w:rFonts w:ascii="Times New Roman" w:hAnsi="Times New Roman"/>
          <w:sz w:val="24"/>
          <w:szCs w:val="24"/>
          <w:u w:color="000000"/>
        </w:rPr>
        <w:t>акта потенциального поставщика о приеме на работу заявленного специалиста. В случае отсутствия акта о приеме на работу,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11 к Стандарту управления закупочной деятельностью АО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утвержденного решением Правления АО «Самрук-Қазына» от 9 сентября 2019 года (протокол № 31/19).</w:t>
      </w:r>
    </w:p>
    <w:p w14:paraId="11709FE6" w14:textId="1C3CB721" w:rsidR="004A387C" w:rsidRDefault="004A387C" w:rsidP="004A387C">
      <w:pPr>
        <w:jc w:val="both"/>
      </w:pPr>
    </w:p>
    <w:p w14:paraId="604A239C" w14:textId="17450179" w:rsidR="000E20E2" w:rsidRDefault="000E20E2" w:rsidP="004A387C">
      <w:pPr>
        <w:jc w:val="both"/>
      </w:pPr>
    </w:p>
    <w:p w14:paraId="0196FE72" w14:textId="221F13F6" w:rsidR="000E20E2" w:rsidRDefault="000E20E2" w:rsidP="000E2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ЦА АО «Казтем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ртранс»</w:t>
      </w:r>
      <w:r w:rsidRPr="000A6B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на 3 авто 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432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по цене</w:t>
      </w:r>
    </w:p>
    <w:p w14:paraId="18AC065A" w14:textId="77777777" w:rsidR="000E20E2" w:rsidRPr="00C87901" w:rsidRDefault="000E20E2" w:rsidP="000E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564,95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тенге, без учета НДС, за один час.</w:t>
      </w:r>
    </w:p>
    <w:p w14:paraId="1A7C613F" w14:textId="5EBFB5DA" w:rsidR="000E20E2" w:rsidRPr="00C87901" w:rsidRDefault="000E20E2" w:rsidP="000E2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 филиалам АО «Казтем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ртранс»</w:t>
      </w:r>
      <w:r w:rsidRPr="000A6B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1 440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часов по цене 2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564,95</w:t>
      </w:r>
      <w:r w:rsidRPr="00C87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тенге, без учета НДС, за один час.</w:t>
      </w:r>
    </w:p>
    <w:p w14:paraId="4D5644B7" w14:textId="77777777" w:rsidR="000E20E2" w:rsidRDefault="000E20E2" w:rsidP="004A387C">
      <w:pPr>
        <w:jc w:val="both"/>
      </w:pPr>
    </w:p>
    <w:sectPr w:rsidR="000E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D20"/>
    <w:multiLevelType w:val="hybridMultilevel"/>
    <w:tmpl w:val="F76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8A6"/>
    <w:multiLevelType w:val="multilevel"/>
    <w:tmpl w:val="5A2003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83"/>
    <w:rsid w:val="000E20E2"/>
    <w:rsid w:val="004A387C"/>
    <w:rsid w:val="00581D83"/>
    <w:rsid w:val="00B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F219"/>
  <w15:chartTrackingRefBased/>
  <w15:docId w15:val="{2DE7A669-2950-4C5D-AD67-BBDEA51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7C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0E20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7C"/>
    <w:pPr>
      <w:ind w:left="720"/>
      <w:contextualSpacing/>
    </w:pPr>
  </w:style>
  <w:style w:type="table" w:styleId="a4">
    <w:name w:val="Table Grid"/>
    <w:basedOn w:val="a1"/>
    <w:uiPriority w:val="59"/>
    <w:rsid w:val="004A3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E20E2"/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Е. Шайгазинова</dc:creator>
  <cp:keywords/>
  <dc:description/>
  <cp:lastModifiedBy>Асем Е. Шайгазинова</cp:lastModifiedBy>
  <cp:revision>3</cp:revision>
  <dcterms:created xsi:type="dcterms:W3CDTF">2022-01-19T10:41:00Z</dcterms:created>
  <dcterms:modified xsi:type="dcterms:W3CDTF">2022-01-19T10:44:00Z</dcterms:modified>
</cp:coreProperties>
</file>