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230E" w14:textId="77777777" w:rsidR="002228D6" w:rsidRDefault="009132EA" w:rsidP="00A66A0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Услуги по аренде имущества для размещения складских и архивных помещении.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Cлужебные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помещения должны соответствовать требованиям Приказа Министра здравоохранения Республики Казахстан от 16 июня 2022 года №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ҚР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ДСМ</w:t>
      </w:r>
      <w:proofErr w:type="spellEnd"/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-52 Об утверждении Санитарных правил «Санитарно-эпидемиологические требования к административным и жилым зданиям» и требованиям Строительные нормы Республики Казахстан СН РК 3.02-08-2013 «Административные и бытовые здания». </w:t>
      </w:r>
    </w:p>
    <w:p w14:paraId="28543C73" w14:textId="552C42DE" w:rsidR="009132EA" w:rsidRPr="00A66A0E" w:rsidRDefault="009132EA" w:rsidP="00A66A0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66A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Арендная услуга включает в себя коммунальные услуги (электроэнергия, тепловая энергия, водоснабжение горячей и холодной водой, канализация и вывоз мусора), а также услуги по уборке арендуемого помещения. При этом стоимость услуги аренды принимается из расчета за 1 кв.м./месяц.</w:t>
      </w:r>
    </w:p>
    <w:p w14:paraId="429FD63A" w14:textId="77777777" w:rsidR="009132EA" w:rsidRPr="009132EA" w:rsidRDefault="009132EA" w:rsidP="009132EA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414141"/>
          <w:kern w:val="0"/>
          <w:sz w:val="23"/>
          <w:szCs w:val="23"/>
          <w14:ligatures w14:val="none"/>
        </w:rPr>
      </w:pPr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Настоящая Техническая спецификация по закупкам услуги по аренде административных/производственных помещений для нужд АО «</w:t>
      </w:r>
      <w:proofErr w:type="spellStart"/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Қазтеміртранс</w:t>
      </w:r>
      <w:proofErr w:type="spellEnd"/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». </w:t>
      </w:r>
    </w:p>
    <w:p w14:paraId="08EA4FBB" w14:textId="77777777" w:rsidR="009132EA" w:rsidRPr="009132EA" w:rsidRDefault="009132EA" w:rsidP="002228D6">
      <w:pPr>
        <w:shd w:val="clear" w:color="auto" w:fill="FFFFFF"/>
        <w:spacing w:line="240" w:lineRule="auto"/>
        <w:ind w:firstLine="709"/>
        <w:jc w:val="both"/>
        <w:rPr>
          <w:rFonts w:ascii="Calibri" w:eastAsia="Times New Roman" w:hAnsi="Calibri" w:cs="Calibri"/>
          <w:color w:val="414141"/>
          <w:kern w:val="0"/>
          <w:sz w:val="23"/>
          <w:szCs w:val="23"/>
          <w14:ligatures w14:val="none"/>
        </w:rPr>
      </w:pPr>
      <w:r w:rsidRPr="009132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Исполнитель должен оказать следующие услуги: </w:t>
      </w:r>
    </w:p>
    <w:p w14:paraId="2001788D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Содержание и эксплуатация:</w:t>
      </w:r>
    </w:p>
    <w:p w14:paraId="737A74DD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Капитальный ремонт здания, внешних и внутренних инженерных сетей;</w:t>
      </w:r>
    </w:p>
    <w:p w14:paraId="3BE2329A" w14:textId="6F13C688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Организация диспетчерской службы по приему заявок от ответственных лиц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ов ежедневно на круглосуточной основе;</w:t>
      </w:r>
    </w:p>
    <w:p w14:paraId="6FBC2292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Поддержание работоспособности инженерных систем здания, включая замену ламп освещения Мест общего пользования;</w:t>
      </w:r>
    </w:p>
    <w:p w14:paraId="21A52F19" w14:textId="669A1AE4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Выполнение мелкого ремонта поверхностей стен, напольного покрытия, потолка, светильников, систем отопления и кондиционирования, дверей, запорных механизмов и иного имущества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Исполнител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я переданного в составе Помещения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у вследствие поломок, если такие поломки не вызваны действиями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590C9777" w14:textId="30BE2763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Пользование лифтовым оборудованием Здания, предназначенных для перевозки посетителей и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531B91B6" w14:textId="3210AC4A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Пользование грузовым лифтовым оборудованием Здания, предназначенным для перевозки грузов по заявке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нерабочее время;</w:t>
      </w:r>
    </w:p>
    <w:p w14:paraId="63B1D905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Обеспечение работоспособности систем противопожарной безопасности в соответствии с действующими правилами и нормами РК;</w:t>
      </w:r>
    </w:p>
    <w:p w14:paraId="6ED2F2A2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Генеральная уборка Мест общего пользования и Помещения 1 раз в месяц;</w:t>
      </w:r>
    </w:p>
    <w:p w14:paraId="2DB31508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Круглогодичное обеспечение уборки прилегающей территории, включая очистку и вывоз снега с пешеходных зон, мест проезда автотранспорта и открытых мест предназначенных для парковки автомобилей;</w:t>
      </w:r>
    </w:p>
    <w:p w14:paraId="4A3AA833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Мытье внешней стороны фасада Здания 1 раза в год;</w:t>
      </w:r>
    </w:p>
    <w:p w14:paraId="475393A1" w14:textId="77777777" w:rsidR="009132EA" w:rsidRPr="009132EA" w:rsidRDefault="009132EA" w:rsidP="002228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Озеленение прилегающей территории к Зданию в летний период;</w:t>
      </w:r>
    </w:p>
    <w:p w14:paraId="6B05BF79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Энергообеспечение:</w:t>
      </w:r>
    </w:p>
    <w:p w14:paraId="568F7B7E" w14:textId="77777777" w:rsidR="009132EA" w:rsidRPr="002228D6" w:rsidRDefault="009132EA" w:rsidP="002228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Электроснабжение по III</w:t>
      </w:r>
      <w:r w:rsidRP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 категории, без резервного и бесперебойного питания из расчета 30 Вт на 1 кв.м. площади Объекта, с учетом ограничения в 2 кВт для каждой розеточной группы;</w:t>
      </w:r>
    </w:p>
    <w:p w14:paraId="629C4FC4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Административные услуги и безопасность</w:t>
      </w:r>
    </w:p>
    <w:p w14:paraId="21AD0B24" w14:textId="343AA81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Размещение почтового ящика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лобби на первом этаже;</w:t>
      </w:r>
    </w:p>
    <w:p w14:paraId="06911E00" w14:textId="77777777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Круглосуточный доступ в Здание;</w:t>
      </w:r>
    </w:p>
    <w:p w14:paraId="0838A924" w14:textId="01BC03E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lastRenderedPageBreak/>
        <w:t xml:space="preserve">Обеспечение и организация контрольно-пропускного режима сотрудников и гостей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а, обеспечение контролируемого вноса/выноса материальных ценностей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а;</w:t>
      </w:r>
    </w:p>
    <w:p w14:paraId="00BD73F8" w14:textId="77777777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Видеонаблюдение в Местах общего пользования Здания, кроме Помещения, срок хранения архива не более 3-х суток;</w:t>
      </w:r>
    </w:p>
    <w:p w14:paraId="7F1692CF" w14:textId="638D5CE6" w:rsidR="009132EA" w:rsidRPr="009132EA" w:rsidRDefault="009132EA" w:rsidP="002228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Организация оформления допуска гостей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в рабочие дни с 8:00 часов до 20:00 часов.</w:t>
      </w:r>
    </w:p>
    <w:p w14:paraId="200B055D" w14:textId="77777777" w:rsidR="009132EA" w:rsidRPr="002228D6" w:rsidRDefault="009132EA" w:rsidP="009132E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414141"/>
          <w:kern w:val="0"/>
          <w:sz w:val="23"/>
          <w:szCs w:val="23"/>
          <w14:ligatures w14:val="none"/>
        </w:rPr>
      </w:pPr>
      <w:r w:rsidRPr="002228D6">
        <w:rPr>
          <w:rFonts w:ascii="Times New Roman" w:eastAsia="Times New Roman" w:hAnsi="Times New Roman" w:cs="Times New Roman"/>
          <w:b/>
          <w:bCs/>
          <w:color w:val="414141"/>
          <w:kern w:val="0"/>
          <w:sz w:val="24"/>
          <w:szCs w:val="24"/>
          <w:u w:val="single"/>
          <w14:ligatures w14:val="none"/>
        </w:rPr>
        <w:t>Дополнительные услуги</w:t>
      </w:r>
    </w:p>
    <w:p w14:paraId="61D99108" w14:textId="2D5550B1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Предоставление отчета по прохождению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через турникеты не чаще 1 раза в месяц;</w:t>
      </w:r>
    </w:p>
    <w:p w14:paraId="729DCE59" w14:textId="11928A72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Предоставление отчета по запросу в течение месяца по прохождению сотрудника или сотрудников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 через турникеты не более 2 раз в месяц;</w:t>
      </w:r>
    </w:p>
    <w:p w14:paraId="2B02227F" w14:textId="77777777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Услуги гардероба на первом этаже Здания в зимний период в рабочие часы с 9:00 часов до 18:30 часов;</w:t>
      </w:r>
    </w:p>
    <w:p w14:paraId="0BF226D9" w14:textId="27F71428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Консультирование сотрудников или партнеров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а по техническим вопросам и особенностям Здания в случае проведения ремонта Помещения собственными силами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а.</w:t>
      </w:r>
    </w:p>
    <w:p w14:paraId="63C91BF6" w14:textId="6C5EE05B" w:rsidR="009132EA" w:rsidRPr="009132EA" w:rsidRDefault="009132EA" w:rsidP="002228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14141"/>
          <w:kern w:val="0"/>
          <w:sz w:val="21"/>
          <w:szCs w:val="21"/>
          <w14:ligatures w14:val="none"/>
        </w:rPr>
      </w:pP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Любые другие услуги оказываются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телем на платной основе на основании утвержденного прайс-листа или договорной основе между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Исполни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 xml:space="preserve">телем и </w:t>
      </w:r>
      <w:r w:rsidR="002228D6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Заказчик</w:t>
      </w:r>
      <w:r w:rsidRPr="009132EA">
        <w:rPr>
          <w:rFonts w:ascii="Times New Roman" w:eastAsia="Times New Roman" w:hAnsi="Times New Roman" w:cs="Times New Roman"/>
          <w:color w:val="414141"/>
          <w:kern w:val="0"/>
          <w:sz w:val="24"/>
          <w:szCs w:val="24"/>
          <w14:ligatures w14:val="none"/>
        </w:rPr>
        <w:t>ом на основании отдельно заключенного договора. </w:t>
      </w:r>
    </w:p>
    <w:p w14:paraId="54680B3A" w14:textId="77777777" w:rsidR="001D0364" w:rsidRPr="009132EA" w:rsidRDefault="001D0364"/>
    <w:sectPr w:rsidR="001D0364" w:rsidRPr="009132EA" w:rsidSect="00FB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398"/>
    <w:multiLevelType w:val="multilevel"/>
    <w:tmpl w:val="1D76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B5082C"/>
    <w:multiLevelType w:val="multilevel"/>
    <w:tmpl w:val="8388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F3388"/>
    <w:multiLevelType w:val="multilevel"/>
    <w:tmpl w:val="451C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6B1092"/>
    <w:multiLevelType w:val="multilevel"/>
    <w:tmpl w:val="A79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168236">
    <w:abstractNumId w:val="3"/>
  </w:num>
  <w:num w:numId="2" w16cid:durableId="1979724035">
    <w:abstractNumId w:val="0"/>
  </w:num>
  <w:num w:numId="3" w16cid:durableId="492070927">
    <w:abstractNumId w:val="2"/>
  </w:num>
  <w:num w:numId="4" w16cid:durableId="199321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8F"/>
    <w:rsid w:val="0013497C"/>
    <w:rsid w:val="00155501"/>
    <w:rsid w:val="001D0364"/>
    <w:rsid w:val="002228D6"/>
    <w:rsid w:val="003A5CDF"/>
    <w:rsid w:val="004F30FE"/>
    <w:rsid w:val="005639C6"/>
    <w:rsid w:val="005B69D3"/>
    <w:rsid w:val="006F5A09"/>
    <w:rsid w:val="00772FC6"/>
    <w:rsid w:val="0083708F"/>
    <w:rsid w:val="009132EA"/>
    <w:rsid w:val="00A6414D"/>
    <w:rsid w:val="00A66A0E"/>
    <w:rsid w:val="00AC7C60"/>
    <w:rsid w:val="00AF433D"/>
    <w:rsid w:val="00D61DC6"/>
    <w:rsid w:val="00DC5290"/>
    <w:rsid w:val="00F56305"/>
    <w:rsid w:val="00FB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B4FF"/>
  <w15:chartTrackingRefBased/>
  <w15:docId w15:val="{629353C9-0966-4E2E-B54B-5906D0B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132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Кулжан</dc:creator>
  <cp:keywords/>
  <dc:description/>
  <cp:lastModifiedBy>Ботагоз Ж. Абдрахманова</cp:lastModifiedBy>
  <cp:revision>32</cp:revision>
  <dcterms:created xsi:type="dcterms:W3CDTF">2024-01-05T06:06:00Z</dcterms:created>
  <dcterms:modified xsi:type="dcterms:W3CDTF">2025-11-06T13:40:00Z</dcterms:modified>
</cp:coreProperties>
</file>